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405" w:rsidRDefault="00876405" w:rsidP="0073611B">
      <w:pPr>
        <w:tabs>
          <w:tab w:val="left" w:pos="9498"/>
        </w:tabs>
        <w:rPr>
          <w:rFonts w:cs="Calibri"/>
          <w:b/>
          <w:i/>
          <w:sz w:val="28"/>
        </w:rPr>
      </w:pPr>
      <w:bookmarkStart w:id="0" w:name="_GoBack"/>
      <w:bookmarkEnd w:id="0"/>
    </w:p>
    <w:p w:rsidR="0073611B" w:rsidRDefault="00EE103E" w:rsidP="00876405">
      <w:pPr>
        <w:tabs>
          <w:tab w:val="left" w:pos="9498"/>
        </w:tabs>
        <w:jc w:val="center"/>
        <w:rPr>
          <w:rFonts w:cs="Calibri"/>
          <w:b/>
          <w:i/>
          <w:sz w:val="28"/>
        </w:rPr>
      </w:pPr>
      <w:r>
        <w:rPr>
          <w:rFonts w:cs="Calibri"/>
          <w:b/>
          <w:i/>
          <w:sz w:val="28"/>
        </w:rPr>
        <w:t xml:space="preserve">Klauzula </w:t>
      </w:r>
      <w:r w:rsidR="00876405">
        <w:rPr>
          <w:rFonts w:cs="Calibri"/>
          <w:b/>
          <w:i/>
          <w:sz w:val="28"/>
        </w:rPr>
        <w:t>ogólna obowiązku informacyjnego</w:t>
      </w:r>
    </w:p>
    <w:p w:rsidR="001A0D17" w:rsidRPr="00D97BF8" w:rsidRDefault="001A0D17" w:rsidP="00876405">
      <w:pPr>
        <w:tabs>
          <w:tab w:val="left" w:pos="9498"/>
        </w:tabs>
        <w:jc w:val="center"/>
        <w:rPr>
          <w:rFonts w:cs="Calibri"/>
          <w:b/>
          <w:i/>
          <w:sz w:val="28"/>
        </w:rPr>
      </w:pPr>
      <w:r>
        <w:rPr>
          <w:rFonts w:cs="Calibri"/>
          <w:b/>
          <w:i/>
          <w:sz w:val="28"/>
        </w:rPr>
        <w:t xml:space="preserve">Urząd Gminy </w:t>
      </w:r>
      <w:r w:rsidR="008C7A61">
        <w:rPr>
          <w:rFonts w:cs="Calibri"/>
          <w:b/>
          <w:i/>
          <w:sz w:val="28"/>
        </w:rPr>
        <w:t>w Budziszewicach</w:t>
      </w:r>
    </w:p>
    <w:p w:rsidR="0073611B" w:rsidRDefault="0073611B" w:rsidP="0073611B">
      <w:pPr>
        <w:pStyle w:val="Akapitzlist"/>
        <w:spacing w:after="160" w:line="256" w:lineRule="auto"/>
        <w:ind w:left="0"/>
        <w:jc w:val="left"/>
        <w:rPr>
          <w:rFonts w:ascii="Calibri" w:hAnsi="Calibri" w:cs="Calibri"/>
        </w:rPr>
      </w:pPr>
    </w:p>
    <w:p w:rsidR="0073611B" w:rsidRDefault="0073611B" w:rsidP="0073611B">
      <w:pPr>
        <w:pStyle w:val="Akapitzlist"/>
        <w:spacing w:after="160" w:line="256" w:lineRule="auto"/>
        <w:ind w:left="0"/>
        <w:jc w:val="left"/>
        <w:rPr>
          <w:rFonts w:ascii="Calibri" w:hAnsi="Calibri" w:cs="Calibri"/>
        </w:rPr>
      </w:pPr>
      <w:r w:rsidRPr="00BC156E">
        <w:rPr>
          <w:rFonts w:ascii="Calibri" w:hAnsi="Calibri" w:cs="Calibri"/>
        </w:rPr>
        <w:t>Stosownie do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09"/>
        <w:gridCol w:w="6953"/>
      </w:tblGrid>
      <w:tr w:rsidR="007A4C62" w:rsidRPr="009C1511" w:rsidTr="0071146A">
        <w:tc>
          <w:tcPr>
            <w:tcW w:w="2109" w:type="dxa"/>
          </w:tcPr>
          <w:p w:rsidR="007A4C62" w:rsidRPr="009C1511" w:rsidRDefault="007A4C62" w:rsidP="007A4C62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9C1511">
              <w:rPr>
                <w:rFonts w:cs="Times New Roman"/>
              </w:rPr>
              <w:t xml:space="preserve">Administrator </w:t>
            </w:r>
            <w:r>
              <w:rPr>
                <w:rFonts w:cs="Times New Roman"/>
              </w:rPr>
              <w:t>Pani/Pana</w:t>
            </w:r>
            <w:r w:rsidRPr="009C1511">
              <w:rPr>
                <w:rFonts w:cs="Times New Roman"/>
              </w:rPr>
              <w:t xml:space="preserve"> danych</w:t>
            </w:r>
          </w:p>
        </w:tc>
        <w:tc>
          <w:tcPr>
            <w:tcW w:w="6953" w:type="dxa"/>
          </w:tcPr>
          <w:p w:rsidR="007A4C62" w:rsidRPr="009C1511" w:rsidRDefault="008C7A61" w:rsidP="008C7A61">
            <w:pPr>
              <w:pStyle w:val="Tekstpodstawowy2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 xml:space="preserve">Wójt Gminy Budziszewice </w:t>
            </w:r>
            <w:r w:rsidR="00940BF6">
              <w:rPr>
                <w:rFonts w:cs="Times New Roman"/>
              </w:rPr>
              <w:t>z siedzibą Urzędu na</w:t>
            </w:r>
            <w:r w:rsidR="007A4C62">
              <w:rPr>
                <w:rFonts w:cs="Times New Roman"/>
              </w:rPr>
              <w:t xml:space="preserve"> ul</w:t>
            </w:r>
            <w:r w:rsidR="00940BF6">
              <w:rPr>
                <w:rFonts w:cs="Times New Roman"/>
              </w:rPr>
              <w:t>.</w:t>
            </w:r>
            <w:r w:rsidR="007A4C62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J. Ch. Paska 66, 97-212 Budziszewice.</w:t>
            </w:r>
          </w:p>
        </w:tc>
      </w:tr>
      <w:tr w:rsidR="007A4C62" w:rsidRPr="009C1511" w:rsidTr="0071146A">
        <w:tc>
          <w:tcPr>
            <w:tcW w:w="2109" w:type="dxa"/>
          </w:tcPr>
          <w:p w:rsidR="007A4C62" w:rsidRPr="009C1511" w:rsidRDefault="007A4C62" w:rsidP="007A4C62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9C1511">
              <w:rPr>
                <w:rFonts w:cs="Times New Roman"/>
              </w:rPr>
              <w:t>Dane kontaktowe</w:t>
            </w:r>
          </w:p>
        </w:tc>
        <w:tc>
          <w:tcPr>
            <w:tcW w:w="6953" w:type="dxa"/>
          </w:tcPr>
          <w:p w:rsidR="007A4C62" w:rsidRPr="009C1511" w:rsidRDefault="007A4C62" w:rsidP="007A4C62">
            <w:pPr>
              <w:pStyle w:val="Tekstpodstawowy21"/>
              <w:spacing w:line="276" w:lineRule="auto"/>
              <w:rPr>
                <w:rFonts w:cs="Times New Roman"/>
                <w:color w:val="000000"/>
              </w:rPr>
            </w:pPr>
            <w:r w:rsidRPr="009C1511">
              <w:rPr>
                <w:rFonts w:cs="Times New Roman"/>
                <w:color w:val="000000"/>
              </w:rPr>
              <w:t>Z Administratorem można się skontaktować:</w:t>
            </w:r>
          </w:p>
          <w:p w:rsidR="007A4C62" w:rsidRPr="00876405" w:rsidRDefault="007A4C62" w:rsidP="007A4C62">
            <w:pPr>
              <w:pStyle w:val="Tekstpodstawowy21"/>
              <w:numPr>
                <w:ilvl w:val="0"/>
                <w:numId w:val="2"/>
              </w:numPr>
              <w:spacing w:line="276" w:lineRule="auto"/>
              <w:rPr>
                <w:rFonts w:cs="Times New Roman"/>
              </w:rPr>
            </w:pPr>
            <w:r w:rsidRPr="00876405">
              <w:rPr>
                <w:rFonts w:cs="Times New Roman"/>
                <w:color w:val="000000"/>
              </w:rPr>
              <w:t xml:space="preserve">osobiście lub na adres poczty elektronicznej: </w:t>
            </w:r>
            <w:r w:rsidR="008C7A61">
              <w:rPr>
                <w:rFonts w:cs="Times New Roman"/>
                <w:color w:val="000000"/>
              </w:rPr>
              <w:t>ug@budziszewice.com.pl</w:t>
            </w:r>
          </w:p>
          <w:p w:rsidR="007A4C62" w:rsidRPr="00876405" w:rsidRDefault="007A4C62" w:rsidP="007A4C62">
            <w:pPr>
              <w:pStyle w:val="Tekstpodstawowy21"/>
              <w:numPr>
                <w:ilvl w:val="0"/>
                <w:numId w:val="2"/>
              </w:numPr>
              <w:spacing w:line="276" w:lineRule="auto"/>
              <w:rPr>
                <w:rFonts w:cs="Times New Roman"/>
              </w:rPr>
            </w:pPr>
            <w:r w:rsidRPr="00876405">
              <w:rPr>
                <w:rFonts w:cs="Times New Roman"/>
                <w:color w:val="000000"/>
              </w:rPr>
              <w:t xml:space="preserve">telefonicznie: </w:t>
            </w:r>
            <w:r w:rsidR="008C7A61">
              <w:rPr>
                <w:rFonts w:cs="Times New Roman"/>
                <w:color w:val="000000"/>
              </w:rPr>
              <w:t>44 710 23 89</w:t>
            </w:r>
          </w:p>
          <w:p w:rsidR="007A4C62" w:rsidRPr="009C1511" w:rsidRDefault="007A4C62" w:rsidP="007A4C62">
            <w:pPr>
              <w:pStyle w:val="Tekstpodstawowy21"/>
              <w:numPr>
                <w:ilvl w:val="0"/>
                <w:numId w:val="2"/>
              </w:numPr>
              <w:spacing w:line="276" w:lineRule="auto"/>
              <w:rPr>
                <w:rFonts w:cs="Times New Roman"/>
              </w:rPr>
            </w:pPr>
            <w:r w:rsidRPr="00876405">
              <w:rPr>
                <w:rFonts w:cs="Times New Roman"/>
                <w:color w:val="000000"/>
              </w:rPr>
              <w:t xml:space="preserve">pisemnie: </w:t>
            </w:r>
            <w:r w:rsidR="008C7A61">
              <w:rPr>
                <w:rFonts w:cs="Times New Roman"/>
              </w:rPr>
              <w:t>ul. J. Ch. Paska 66, 97-212 Budziszewice</w:t>
            </w:r>
          </w:p>
        </w:tc>
      </w:tr>
      <w:tr w:rsidR="007A4C62" w:rsidRPr="009C1511" w:rsidTr="0071146A">
        <w:tc>
          <w:tcPr>
            <w:tcW w:w="2109" w:type="dxa"/>
          </w:tcPr>
          <w:p w:rsidR="007A4C62" w:rsidRPr="009C1511" w:rsidRDefault="007A4C62" w:rsidP="007A4C62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876405">
              <w:rPr>
                <w:rFonts w:cs="Times New Roman"/>
              </w:rPr>
              <w:t>Inspektor Ochrony Danych</w:t>
            </w:r>
          </w:p>
        </w:tc>
        <w:tc>
          <w:tcPr>
            <w:tcW w:w="6953" w:type="dxa"/>
          </w:tcPr>
          <w:p w:rsidR="007A4C62" w:rsidRDefault="007A4C62" w:rsidP="007A4C62">
            <w:pPr>
              <w:pStyle w:val="Tekstpodstawowy21"/>
              <w:spacing w:line="276" w:lineRule="auto"/>
              <w:rPr>
                <w:rFonts w:cs="Times New Roman"/>
                <w:color w:val="000000"/>
              </w:rPr>
            </w:pPr>
            <w:r w:rsidRPr="009C1511">
              <w:rPr>
                <w:rFonts w:cs="Times New Roman"/>
                <w:color w:val="000000"/>
              </w:rPr>
              <w:t xml:space="preserve">W </w:t>
            </w:r>
            <w:r>
              <w:rPr>
                <w:rFonts w:cs="Times New Roman"/>
                <w:color w:val="000000"/>
              </w:rPr>
              <w:t xml:space="preserve">Urzędzie Gminy </w:t>
            </w:r>
            <w:r w:rsidR="008C7A61">
              <w:rPr>
                <w:rFonts w:cs="Times New Roman"/>
                <w:color w:val="000000"/>
              </w:rPr>
              <w:t>w Budziszewicach</w:t>
            </w:r>
            <w:r w:rsidRPr="009C1511">
              <w:rPr>
                <w:rFonts w:cs="Times New Roman"/>
                <w:color w:val="000000"/>
              </w:rPr>
              <w:t xml:space="preserve"> został wyzn</w:t>
            </w:r>
            <w:r w:rsidR="00940BF6">
              <w:rPr>
                <w:rFonts w:cs="Times New Roman"/>
                <w:color w:val="000000"/>
              </w:rPr>
              <w:t>aczony Inspektor Ochrony Danych</w:t>
            </w:r>
            <w:r>
              <w:rPr>
                <w:rFonts w:cs="Times New Roman"/>
                <w:color w:val="000000"/>
              </w:rPr>
              <w:t>,</w:t>
            </w:r>
            <w:r w:rsidRPr="009C1511">
              <w:rPr>
                <w:rFonts w:cs="Times New Roman"/>
                <w:color w:val="000000"/>
              </w:rPr>
              <w:t xml:space="preserve"> z którym można się skontaktować poprzez adres poczty elektronicznej: </w:t>
            </w:r>
            <w:r w:rsidR="008C7A61">
              <w:rPr>
                <w:rStyle w:val="Hipercze"/>
              </w:rPr>
              <w:t>iod@budziszewice.com.pl</w:t>
            </w:r>
            <w:r w:rsidRPr="00876405">
              <w:rPr>
                <w:rStyle w:val="Hipercze"/>
                <w:rFonts w:cs="Times New Roman"/>
                <w:color w:val="000000"/>
              </w:rPr>
              <w:t>,</w:t>
            </w:r>
            <w:r w:rsidRPr="00876405">
              <w:rPr>
                <w:rFonts w:cs="Times New Roman"/>
                <w:color w:val="000000"/>
              </w:rPr>
              <w:t xml:space="preserve"> lub pisemnie (na adres siedziby Urzędu).</w:t>
            </w:r>
            <w:r w:rsidRPr="009C1511">
              <w:rPr>
                <w:rFonts w:cs="Times New Roman"/>
                <w:color w:val="000000"/>
              </w:rPr>
              <w:t xml:space="preserve"> </w:t>
            </w:r>
          </w:p>
          <w:p w:rsidR="007A4C62" w:rsidRPr="009C1511" w:rsidRDefault="007A4C62" w:rsidP="007A4C62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9C1511">
              <w:rPr>
                <w:rFonts w:cs="Times New Roman"/>
                <w:color w:val="000000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101BE3" w:rsidRPr="009C1511" w:rsidTr="0071146A">
        <w:tc>
          <w:tcPr>
            <w:tcW w:w="2109" w:type="dxa"/>
          </w:tcPr>
          <w:p w:rsidR="00101BE3" w:rsidRPr="009C1511" w:rsidRDefault="00E7724E" w:rsidP="0071146A">
            <w:pPr>
              <w:pStyle w:val="Tekstpodstawowy21"/>
              <w:spacing w:line="276" w:lineRule="auto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Cele przetwarzania, </w:t>
            </w:r>
            <w:r w:rsidR="00101BE3" w:rsidRPr="009C1511">
              <w:rPr>
                <w:rFonts w:cs="Times New Roman"/>
              </w:rPr>
              <w:t>podstawa</w:t>
            </w:r>
            <w:r>
              <w:rPr>
                <w:rFonts w:cs="Times New Roman"/>
              </w:rPr>
              <w:t xml:space="preserve"> prawna przetwarzania, czas przechowywania poszczególnych kategorii danych</w:t>
            </w:r>
          </w:p>
        </w:tc>
        <w:tc>
          <w:tcPr>
            <w:tcW w:w="6953" w:type="dxa"/>
          </w:tcPr>
          <w:p w:rsidR="00101BE3" w:rsidRPr="009C1511" w:rsidRDefault="00101BE3" w:rsidP="0071146A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9C1511">
              <w:rPr>
                <w:rFonts w:cs="Times New Roman"/>
              </w:rPr>
              <w:t xml:space="preserve">Dane będą przetwarzane przez </w:t>
            </w:r>
            <w:r w:rsidR="008C7A61">
              <w:rPr>
                <w:rFonts w:cs="Times New Roman"/>
              </w:rPr>
              <w:t>Administratora</w:t>
            </w:r>
            <w:r w:rsidRPr="009C1511">
              <w:rPr>
                <w:rFonts w:cs="Times New Roman"/>
              </w:rPr>
              <w:t xml:space="preserve"> w celach:</w:t>
            </w:r>
          </w:p>
          <w:p w:rsidR="00101BE3" w:rsidRDefault="0073611B" w:rsidP="0073611B">
            <w:pPr>
              <w:pStyle w:val="Tekstpodstawowy21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 w:rsidRPr="0073611B">
              <w:rPr>
                <w:rFonts w:cs="Times New Roman"/>
                <w:b/>
              </w:rPr>
              <w:t>wypełnienia obowiązków prawnych</w:t>
            </w:r>
            <w:r w:rsidR="002D6817">
              <w:rPr>
                <w:rFonts w:cs="Times New Roman"/>
              </w:rPr>
              <w:t xml:space="preserve"> w tej sytuacji podanie danych jest obowiązkowe</w:t>
            </w:r>
            <w:r w:rsidRPr="0073611B">
              <w:rPr>
                <w:rFonts w:cs="Times New Roman"/>
                <w:b/>
              </w:rPr>
              <w:t xml:space="preserve"> </w:t>
            </w:r>
            <w:r w:rsidR="00EE103E">
              <w:rPr>
                <w:rFonts w:cs="Times New Roman"/>
              </w:rPr>
              <w:t xml:space="preserve">(na podstawie </w:t>
            </w:r>
            <w:r w:rsidR="00EE103E" w:rsidRPr="0073611B">
              <w:rPr>
                <w:rFonts w:cs="Times New Roman"/>
              </w:rPr>
              <w:t>art.</w:t>
            </w:r>
            <w:r w:rsidR="00583C55">
              <w:rPr>
                <w:rFonts w:cs="Times New Roman"/>
              </w:rPr>
              <w:t xml:space="preserve"> 6 ust. 1 lit. c lub 9 ust. 1 lit. g</w:t>
            </w:r>
            <w:r w:rsidR="00EE103E" w:rsidRPr="0073611B">
              <w:rPr>
                <w:rFonts w:cs="Times New Roman"/>
              </w:rPr>
              <w:t xml:space="preserve"> RODO</w:t>
            </w:r>
            <w:r w:rsidR="00EE103E">
              <w:rPr>
                <w:rFonts w:cs="Times New Roman"/>
              </w:rPr>
              <w:t xml:space="preserve">) </w:t>
            </w:r>
            <w:r w:rsidRPr="0073611B">
              <w:rPr>
                <w:rFonts w:cs="Times New Roman"/>
                <w:b/>
              </w:rPr>
              <w:t xml:space="preserve">- </w:t>
            </w:r>
            <w:r w:rsidRPr="0073611B">
              <w:rPr>
                <w:rFonts w:cs="Times New Roman"/>
              </w:rPr>
              <w:t xml:space="preserve">ciążących na </w:t>
            </w:r>
            <w:r w:rsidR="008C7A61">
              <w:rPr>
                <w:rFonts w:cs="Times New Roman"/>
              </w:rPr>
              <w:t>Administratorze</w:t>
            </w:r>
            <w:r w:rsidR="002A5043">
              <w:rPr>
                <w:rFonts w:cs="Times New Roman"/>
              </w:rPr>
              <w:t xml:space="preserve"> </w:t>
            </w:r>
            <w:r w:rsidRPr="0073611B">
              <w:rPr>
                <w:rFonts w:cs="Times New Roman"/>
              </w:rPr>
              <w:t>w szczególności zadań wynikających z</w:t>
            </w:r>
            <w:r w:rsidR="002D6817">
              <w:rPr>
                <w:rFonts w:cs="Times New Roman"/>
              </w:rPr>
              <w:t>:</w:t>
            </w:r>
          </w:p>
          <w:p w:rsidR="0071146A" w:rsidRPr="005E4AEE" w:rsidRDefault="0071146A" w:rsidP="0071146A">
            <w:pPr>
              <w:pStyle w:val="Tekstpodstawowy21"/>
              <w:numPr>
                <w:ilvl w:val="1"/>
                <w:numId w:val="1"/>
              </w:numPr>
              <w:spacing w:line="276" w:lineRule="auto"/>
              <w:rPr>
                <w:rFonts w:cs="Times New Roman"/>
              </w:rPr>
            </w:pPr>
            <w:r w:rsidRPr="005E4AEE">
              <w:rPr>
                <w:rFonts w:cs="Times New Roman"/>
              </w:rPr>
              <w:t>Ustawa z dnia 8 marca 1990 r. o samorządzie gminnym;</w:t>
            </w:r>
          </w:p>
          <w:p w:rsidR="0071146A" w:rsidRPr="005E4AEE" w:rsidRDefault="0071146A" w:rsidP="0071146A">
            <w:pPr>
              <w:pStyle w:val="Tekstpodstawowy21"/>
              <w:numPr>
                <w:ilvl w:val="1"/>
                <w:numId w:val="1"/>
              </w:numPr>
              <w:spacing w:line="276" w:lineRule="auto"/>
              <w:rPr>
                <w:rFonts w:cs="Times New Roman"/>
              </w:rPr>
            </w:pPr>
            <w:r w:rsidRPr="005E4AEE">
              <w:rPr>
                <w:rFonts w:cs="Times New Roman"/>
              </w:rPr>
              <w:t>Ustawa z dnia 14 lipca 1983 r. o narodowym zasobie archiwalnym i archiwach;</w:t>
            </w:r>
          </w:p>
          <w:p w:rsidR="0071146A" w:rsidRDefault="0071146A" w:rsidP="0071146A">
            <w:pPr>
              <w:pStyle w:val="Tekstpodstawowy21"/>
              <w:numPr>
                <w:ilvl w:val="1"/>
                <w:numId w:val="1"/>
              </w:numPr>
              <w:spacing w:line="276" w:lineRule="auto"/>
              <w:rPr>
                <w:rFonts w:cs="Times New Roman"/>
              </w:rPr>
            </w:pPr>
            <w:r w:rsidRPr="005E4AEE">
              <w:rPr>
                <w:rFonts w:cs="Times New Roman"/>
              </w:rPr>
              <w:t>Ustawa z dnia 14 czerwca 1960 r. Kodeks</w:t>
            </w:r>
            <w:r>
              <w:rPr>
                <w:rFonts w:cs="Times New Roman"/>
              </w:rPr>
              <w:t xml:space="preserve"> postępowania administracyjnego;</w:t>
            </w:r>
          </w:p>
          <w:p w:rsidR="0071146A" w:rsidRDefault="0071146A" w:rsidP="0071146A">
            <w:pPr>
              <w:pStyle w:val="Tekstpodstawowy21"/>
              <w:numPr>
                <w:ilvl w:val="1"/>
                <w:numId w:val="1"/>
              </w:numPr>
              <w:spacing w:line="276" w:lineRule="auto"/>
              <w:rPr>
                <w:rFonts w:cs="Times New Roman"/>
              </w:rPr>
            </w:pPr>
            <w:r w:rsidRPr="005E4AEE">
              <w:rPr>
                <w:rFonts w:cs="Times New Roman"/>
              </w:rPr>
              <w:t>Ustawa z dnia 6 marca 2018 r. o Centralnej Ewidencji i Informacji o Działalności Gospodarczej i Punkcie Informacji dla Przedsiębiorcy;</w:t>
            </w:r>
          </w:p>
          <w:p w:rsidR="0071146A" w:rsidRDefault="0071146A" w:rsidP="0071146A">
            <w:pPr>
              <w:pStyle w:val="Tekstpodstawowy21"/>
              <w:numPr>
                <w:ilvl w:val="1"/>
                <w:numId w:val="1"/>
              </w:numPr>
              <w:spacing w:line="276" w:lineRule="auto"/>
              <w:rPr>
                <w:bCs/>
              </w:rPr>
            </w:pPr>
            <w:r w:rsidRPr="006059A5">
              <w:rPr>
                <w:bCs/>
              </w:rPr>
              <w:t>Ustawa z dnia 26 kwietnia 2007 r. o zarządzaniu kryzysowym</w:t>
            </w:r>
            <w:r w:rsidR="00C26F63">
              <w:rPr>
                <w:bCs/>
              </w:rPr>
              <w:t>;</w:t>
            </w:r>
          </w:p>
          <w:p w:rsidR="00C26F63" w:rsidRPr="006059A5" w:rsidRDefault="00C26F63" w:rsidP="0071146A">
            <w:pPr>
              <w:pStyle w:val="Tekstpodstawowy21"/>
              <w:numPr>
                <w:ilvl w:val="1"/>
                <w:numId w:val="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Ustawa o pracownikach samorządowych;</w:t>
            </w:r>
          </w:p>
          <w:p w:rsidR="0071146A" w:rsidRPr="006059A5" w:rsidRDefault="0071146A" w:rsidP="0071146A">
            <w:pPr>
              <w:pStyle w:val="Tekstpodstawowy21"/>
              <w:numPr>
                <w:ilvl w:val="1"/>
                <w:numId w:val="1"/>
              </w:numPr>
              <w:spacing w:line="276" w:lineRule="auto"/>
              <w:rPr>
                <w:bCs/>
              </w:rPr>
            </w:pPr>
            <w:r w:rsidRPr="006059A5">
              <w:rPr>
                <w:bCs/>
              </w:rPr>
              <w:t>Ustawa z dnia 21 listopada 1967 r. o powszechnym obowiązku obrony Rzeczypospolitej Polskiej</w:t>
            </w:r>
            <w:r>
              <w:rPr>
                <w:bCs/>
              </w:rPr>
              <w:t>;</w:t>
            </w:r>
          </w:p>
          <w:p w:rsidR="0071146A" w:rsidRPr="008C7A61" w:rsidRDefault="0071146A" w:rsidP="0071146A">
            <w:pPr>
              <w:pStyle w:val="Tekstpodstawowy21"/>
              <w:numPr>
                <w:ilvl w:val="1"/>
                <w:numId w:val="1"/>
              </w:numPr>
              <w:spacing w:line="276" w:lineRule="auto"/>
              <w:rPr>
                <w:rFonts w:cs="Times New Roman"/>
              </w:rPr>
            </w:pPr>
            <w:r w:rsidRPr="008C7A61">
              <w:rPr>
                <w:rFonts w:cs="Times New Roman"/>
              </w:rPr>
              <w:t>Ustawa z dnia 26 października 1982 r. o wychowaniu w trzeźwości i przeciwdziałaniu alkoholizmowi;</w:t>
            </w:r>
          </w:p>
          <w:p w:rsidR="008C7A61" w:rsidRDefault="0071146A" w:rsidP="008C7A61">
            <w:pPr>
              <w:pStyle w:val="Tekstpodstawowy21"/>
              <w:numPr>
                <w:ilvl w:val="1"/>
                <w:numId w:val="1"/>
              </w:numPr>
              <w:spacing w:line="276" w:lineRule="auto"/>
              <w:rPr>
                <w:rFonts w:cs="Times New Roman"/>
              </w:rPr>
            </w:pPr>
            <w:r w:rsidRPr="008C7A61">
              <w:rPr>
                <w:rFonts w:cs="Times New Roman"/>
              </w:rPr>
              <w:lastRenderedPageBreak/>
              <w:t>Ustawa z dnia 24 lipca 2015 r. - Prawo o zgromadzeniach;</w:t>
            </w:r>
          </w:p>
          <w:p w:rsidR="0071146A" w:rsidRPr="008C7A61" w:rsidRDefault="0071146A" w:rsidP="008C7A61">
            <w:pPr>
              <w:pStyle w:val="Tekstpodstawowy21"/>
              <w:numPr>
                <w:ilvl w:val="1"/>
                <w:numId w:val="1"/>
              </w:numPr>
              <w:spacing w:line="276" w:lineRule="auto"/>
              <w:rPr>
                <w:rFonts w:cs="Times New Roman"/>
              </w:rPr>
            </w:pPr>
            <w:r w:rsidRPr="008C7A61">
              <w:rPr>
                <w:rFonts w:cs="Times New Roman"/>
              </w:rPr>
              <w:t>Ustawa z dnia 29 lipca 2005 r. o przeciwdziałaniu narkomanii;</w:t>
            </w:r>
          </w:p>
          <w:p w:rsidR="002706AA" w:rsidRPr="008C7A61" w:rsidRDefault="0071146A" w:rsidP="0071146A">
            <w:pPr>
              <w:pStyle w:val="Tekstpodstawowy21"/>
              <w:spacing w:line="276" w:lineRule="auto"/>
              <w:ind w:left="1440"/>
              <w:rPr>
                <w:rFonts w:cs="Times New Roman"/>
              </w:rPr>
            </w:pPr>
            <w:r w:rsidRPr="008C7A61">
              <w:rPr>
                <w:rFonts w:cs="Times New Roman"/>
              </w:rPr>
              <w:t xml:space="preserve">Ustawa </w:t>
            </w:r>
            <w:r w:rsidRPr="008C7A61">
              <w:t>z dnia 24 kwietnia 2003 r. o działalności pożytku publicznego i o wolontariacie</w:t>
            </w:r>
            <w:r w:rsidR="002706AA" w:rsidRPr="008C7A61">
              <w:rPr>
                <w:rFonts w:cs="Times New Roman"/>
              </w:rPr>
              <w:t>- dane będą przetwarzane nie dłużej, niż przez okres ujęty w ramach konkretnych przepisów prawa wraz z uwzględnieniem przepisów dotyczących archiwaliów</w:t>
            </w:r>
          </w:p>
          <w:p w:rsidR="00EE103E" w:rsidRDefault="00EE103E" w:rsidP="002A5043">
            <w:pPr>
              <w:pStyle w:val="Tekstpodstawowy21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rekrutacji </w:t>
            </w:r>
            <w:r>
              <w:rPr>
                <w:rFonts w:cs="Times New Roman"/>
              </w:rPr>
              <w:t>(na podstawie art. 6 ust. 1 li</w:t>
            </w:r>
            <w:r w:rsidR="00AD7A2D">
              <w:rPr>
                <w:rFonts w:cs="Times New Roman"/>
              </w:rPr>
              <w:t>t.</w:t>
            </w:r>
            <w:r>
              <w:rPr>
                <w:rFonts w:cs="Times New Roman"/>
              </w:rPr>
              <w:t xml:space="preserve"> a</w:t>
            </w:r>
            <w:r w:rsidR="00E637C1">
              <w:rPr>
                <w:rFonts w:cs="Times New Roman"/>
              </w:rPr>
              <w:t xml:space="preserve"> RODO</w:t>
            </w:r>
            <w:r>
              <w:rPr>
                <w:rFonts w:cs="Times New Roman"/>
              </w:rPr>
              <w:t xml:space="preserve">) – w sytuacji zebrania dobrowolnej zgody od kandydatów </w:t>
            </w:r>
            <w:r w:rsidR="00AD7A2D">
              <w:rPr>
                <w:rFonts w:cs="Times New Roman"/>
              </w:rPr>
              <w:t>do pracy</w:t>
            </w:r>
            <w:r>
              <w:rPr>
                <w:rFonts w:cs="Times New Roman"/>
              </w:rPr>
              <w:t>– dane przetwarzane do momentu wycofania zgody bądź zakończenia procesu rekrutacji</w:t>
            </w:r>
            <w:r w:rsidR="0007123D">
              <w:rPr>
                <w:rFonts w:cs="Times New Roman"/>
              </w:rPr>
              <w:t>.</w:t>
            </w:r>
          </w:p>
          <w:p w:rsidR="00101BE3" w:rsidRPr="009C1511" w:rsidRDefault="00EE103E" w:rsidP="002D6817">
            <w:pPr>
              <w:pStyle w:val="Tekstpodstawowy21"/>
              <w:numPr>
                <w:ilvl w:val="0"/>
                <w:numId w:val="1"/>
              </w:numPr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  <w:b/>
              </w:rPr>
              <w:t xml:space="preserve">zawarcia umowy </w:t>
            </w:r>
            <w:r>
              <w:rPr>
                <w:rFonts w:cs="Times New Roman"/>
              </w:rPr>
              <w:t>(na podstawie art. 6 ust. 1 lit. b</w:t>
            </w:r>
            <w:r w:rsidR="00E637C1">
              <w:rPr>
                <w:rFonts w:cs="Times New Roman"/>
              </w:rPr>
              <w:t xml:space="preserve"> RODO</w:t>
            </w:r>
            <w:r>
              <w:rPr>
                <w:rFonts w:cs="Times New Roman"/>
              </w:rPr>
              <w:t>) –</w:t>
            </w:r>
            <w:r w:rsidR="002D681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podczas współpracy z osobami fizycznymi</w:t>
            </w:r>
            <w:r w:rsidR="002D6817">
              <w:rPr>
                <w:rFonts w:cs="Times New Roman"/>
              </w:rPr>
              <w:t xml:space="preserve">, które zobowiązane są do podania </w:t>
            </w:r>
            <w:r w:rsidR="002D6817" w:rsidRPr="008C7A61">
              <w:rPr>
                <w:rFonts w:cs="Times New Roman"/>
              </w:rPr>
              <w:t>danych</w:t>
            </w:r>
            <w:r w:rsidRPr="008C7A61">
              <w:rPr>
                <w:rFonts w:cs="Times New Roman"/>
              </w:rPr>
              <w:t xml:space="preserve"> – dane przetwarzane nie dłużej niż przez okres 5 lat od zakończenia umowy.</w:t>
            </w:r>
            <w:r>
              <w:rPr>
                <w:rFonts w:cs="Times New Roman"/>
              </w:rPr>
              <w:t xml:space="preserve"> </w:t>
            </w:r>
          </w:p>
        </w:tc>
      </w:tr>
      <w:tr w:rsidR="00101BE3" w:rsidRPr="009C1511" w:rsidTr="0071146A">
        <w:tc>
          <w:tcPr>
            <w:tcW w:w="2109" w:type="dxa"/>
          </w:tcPr>
          <w:p w:rsidR="00101BE3" w:rsidRPr="009C1511" w:rsidRDefault="00101BE3" w:rsidP="0071146A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9C1511">
              <w:rPr>
                <w:rFonts w:cs="Times New Roman"/>
              </w:rPr>
              <w:lastRenderedPageBreak/>
              <w:t>Odbiorcy danych</w:t>
            </w:r>
          </w:p>
        </w:tc>
        <w:tc>
          <w:tcPr>
            <w:tcW w:w="6953" w:type="dxa"/>
          </w:tcPr>
          <w:p w:rsidR="00E7724E" w:rsidRPr="009C1511" w:rsidRDefault="00267386" w:rsidP="00EE103E">
            <w:pPr>
              <w:pStyle w:val="Tekstpodstawowy21"/>
              <w:keepNext/>
              <w:keepLines/>
              <w:spacing w:before="200" w:line="276" w:lineRule="auto"/>
              <w:outlineLvl w:val="1"/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="00E7724E">
              <w:rPr>
                <w:rFonts w:cs="Times New Roman"/>
              </w:rPr>
              <w:t>ane osobowe mogą być ujawnione podmiotom przetwarzającym na zlecenie i w imieniu pracodawcy, na podstawie zawartej umowy powierzenia przetwarzania danych osobowych, w celu świadczenia określonym w umowie usług na rzecz pracodawcy, na przy</w:t>
            </w:r>
            <w:r w:rsidR="00EE103E">
              <w:rPr>
                <w:rFonts w:cs="Times New Roman"/>
              </w:rPr>
              <w:t>kład: usługi teleinformatyczne,</w:t>
            </w:r>
            <w:r w:rsidR="00E7724E">
              <w:rPr>
                <w:rFonts w:cs="Times New Roman"/>
              </w:rPr>
              <w:t xml:space="preserve"> usług drukarskie, usługi prawne i doradcze. </w:t>
            </w:r>
          </w:p>
        </w:tc>
      </w:tr>
      <w:tr w:rsidR="00101BE3" w:rsidRPr="009C1511" w:rsidTr="00AD7A2D">
        <w:trPr>
          <w:trHeight w:val="700"/>
        </w:trPr>
        <w:tc>
          <w:tcPr>
            <w:tcW w:w="2109" w:type="dxa"/>
          </w:tcPr>
          <w:p w:rsidR="00101BE3" w:rsidRPr="009C1511" w:rsidRDefault="00101BE3" w:rsidP="0071146A">
            <w:pPr>
              <w:pStyle w:val="Tekstpodstawowy21"/>
              <w:spacing w:line="276" w:lineRule="auto"/>
              <w:jc w:val="left"/>
              <w:rPr>
                <w:rFonts w:cs="Times New Roman"/>
              </w:rPr>
            </w:pPr>
            <w:r w:rsidRPr="009C1511">
              <w:rPr>
                <w:rFonts w:cs="Times New Roman"/>
              </w:rPr>
              <w:t>Prawa osoby, której dane  dotyczą</w:t>
            </w:r>
          </w:p>
        </w:tc>
        <w:tc>
          <w:tcPr>
            <w:tcW w:w="6953" w:type="dxa"/>
          </w:tcPr>
          <w:p w:rsidR="00101BE3" w:rsidRPr="009C1511" w:rsidRDefault="00101BE3" w:rsidP="0071146A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9C1511">
              <w:rPr>
                <w:rFonts w:cs="Times New Roman"/>
              </w:rPr>
              <w:t xml:space="preserve">Przysługuje </w:t>
            </w:r>
            <w:r w:rsidR="00EE103E">
              <w:rPr>
                <w:rFonts w:cs="Times New Roman"/>
              </w:rPr>
              <w:t xml:space="preserve">Pani/Panu </w:t>
            </w:r>
            <w:r w:rsidRPr="009C1511">
              <w:rPr>
                <w:rFonts w:cs="Times New Roman"/>
              </w:rPr>
              <w:t>prawo dostępu do własnych danych osobowych, prawo żądania ich sprostowania, usunięcia, ograniczenia przetwarzania na warunkach wynikających z Rozporządzenia.</w:t>
            </w:r>
          </w:p>
          <w:p w:rsidR="00EE103E" w:rsidRDefault="00EE103E" w:rsidP="002706AA">
            <w:pPr>
              <w:pStyle w:val="Tekstpodstawowy21"/>
              <w:spacing w:line="276" w:lineRule="auto"/>
              <w:ind w:firstLine="708"/>
              <w:rPr>
                <w:rFonts w:cs="Times New Roman"/>
              </w:rPr>
            </w:pPr>
          </w:p>
          <w:p w:rsidR="00101BE3" w:rsidRPr="009C1511" w:rsidRDefault="00EE103E" w:rsidP="0071146A">
            <w:pPr>
              <w:pStyle w:val="Tekstpodstawowy21"/>
              <w:spacing w:line="276" w:lineRule="auto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="00101BE3" w:rsidRPr="009C1511">
              <w:rPr>
                <w:rFonts w:cs="Times New Roman"/>
              </w:rPr>
              <w:t>rzysługuje Pani/Panu prawo wniesienia sprzeciwu wobec przetwarzania Pani/Pana danych osobowych.</w:t>
            </w:r>
          </w:p>
          <w:p w:rsidR="00101BE3" w:rsidRPr="009C1511" w:rsidRDefault="00101BE3" w:rsidP="0071146A">
            <w:pPr>
              <w:pStyle w:val="Tekstpodstawowy21"/>
              <w:spacing w:line="276" w:lineRule="auto"/>
              <w:rPr>
                <w:rFonts w:cs="Times New Roman"/>
              </w:rPr>
            </w:pPr>
          </w:p>
          <w:p w:rsidR="00101BE3" w:rsidRPr="009C1511" w:rsidRDefault="00101BE3" w:rsidP="0071146A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9C1511">
              <w:rPr>
                <w:rFonts w:cs="Times New Roman"/>
              </w:rPr>
              <w:t xml:space="preserve">W zakresie, w jakim podstawą przetwarzania </w:t>
            </w:r>
            <w:r w:rsidR="00984875">
              <w:rPr>
                <w:rFonts w:cs="Times New Roman"/>
              </w:rPr>
              <w:t>Pani/Pana</w:t>
            </w:r>
            <w:r w:rsidRPr="009C1511">
              <w:rPr>
                <w:rFonts w:cs="Times New Roman"/>
              </w:rPr>
              <w:t xml:space="preserve"> danych osobowych </w:t>
            </w:r>
            <w:r w:rsidR="00984875">
              <w:rPr>
                <w:rFonts w:cs="Times New Roman"/>
              </w:rPr>
              <w:t>jest zgoda, ma Pani/Pan</w:t>
            </w:r>
            <w:r w:rsidRPr="009C1511">
              <w:rPr>
                <w:rFonts w:cs="Times New Roman"/>
              </w:rPr>
              <w:t xml:space="preserve"> prawo wycofania zgody. Wycofanie zgody nie ma wpływu na zgodność przetwarzania, którego dokonano na podstawie zgody przed jej wycofaniem.</w:t>
            </w:r>
          </w:p>
          <w:p w:rsidR="00101BE3" w:rsidRPr="009C1511" w:rsidRDefault="00101BE3" w:rsidP="0071146A">
            <w:pPr>
              <w:pStyle w:val="Tekstpodstawowy21"/>
              <w:spacing w:line="276" w:lineRule="auto"/>
              <w:rPr>
                <w:rFonts w:cs="Times New Roman"/>
              </w:rPr>
            </w:pPr>
          </w:p>
          <w:p w:rsidR="00101BE3" w:rsidRPr="009C1511" w:rsidRDefault="00101BE3" w:rsidP="0071146A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9C1511">
              <w:rPr>
                <w:rFonts w:cs="Times New Roman"/>
              </w:rPr>
              <w:t xml:space="preserve">W zakresie, w jakim </w:t>
            </w:r>
            <w:r w:rsidR="00984875">
              <w:rPr>
                <w:rFonts w:cs="Times New Roman"/>
              </w:rPr>
              <w:t>Pani/Pana</w:t>
            </w:r>
            <w:r w:rsidRPr="009C1511">
              <w:rPr>
                <w:rFonts w:cs="Times New Roman"/>
              </w:rPr>
              <w:t xml:space="preserve"> dane osobowe są przetwarzane w celu zawarcia i wykonania umowy lub przetwarzane na podstawie zgody – przysługuje Pani/Panu także prawo do przenoszenia danych osobowych, tj. prawo do otrzymania od </w:t>
            </w:r>
            <w:r w:rsidR="008C7A61">
              <w:rPr>
                <w:rFonts w:cs="Times New Roman"/>
              </w:rPr>
              <w:t>Administratora</w:t>
            </w:r>
            <w:r w:rsidRPr="009C1511">
              <w:rPr>
                <w:rFonts w:cs="Times New Roman"/>
              </w:rPr>
              <w:t xml:space="preserve"> Pani/Pana danych osobowych, w ustrukturyzowanym, powszechnie używanym formacie nadającym się do odczytu maszynowego (może Pani/Pan przesłać te dane innemu administratorowi danych).</w:t>
            </w:r>
          </w:p>
          <w:p w:rsidR="00101BE3" w:rsidRPr="009C1511" w:rsidRDefault="00101BE3" w:rsidP="0071146A">
            <w:pPr>
              <w:pStyle w:val="Tekstpodstawowy21"/>
              <w:spacing w:line="276" w:lineRule="auto"/>
              <w:rPr>
                <w:rFonts w:cs="Times New Roman"/>
              </w:rPr>
            </w:pPr>
          </w:p>
          <w:p w:rsidR="00101BE3" w:rsidRPr="009C1511" w:rsidRDefault="00101BE3" w:rsidP="0071146A">
            <w:pPr>
              <w:pStyle w:val="Tekstpodstawowy21"/>
              <w:spacing w:line="276" w:lineRule="auto"/>
              <w:rPr>
                <w:rFonts w:cs="Times New Roman"/>
              </w:rPr>
            </w:pPr>
            <w:r w:rsidRPr="009C1511">
              <w:rPr>
                <w:rFonts w:cs="Times New Roman"/>
              </w:rPr>
              <w:lastRenderedPageBreak/>
              <w:t xml:space="preserve">Przysługuje </w:t>
            </w:r>
            <w:r w:rsidR="00984875">
              <w:rPr>
                <w:rFonts w:cs="Times New Roman"/>
              </w:rPr>
              <w:t>Pani/Panu</w:t>
            </w:r>
            <w:r w:rsidRPr="009C1511">
              <w:rPr>
                <w:rFonts w:cs="Times New Roman"/>
              </w:rPr>
              <w:t xml:space="preserve"> również prawo do wniesienia skargi do Prezesa Urzędu Ochrony Danych Osobowych w sytuacji, gdy istnieje podejrzenie, że przetwarzanie Pani/Pana danych osobowych narusza przepisy o ochronie danych osobowych.</w:t>
            </w:r>
          </w:p>
          <w:p w:rsidR="00101BE3" w:rsidRPr="009C1511" w:rsidRDefault="00101BE3" w:rsidP="0071146A">
            <w:pPr>
              <w:pStyle w:val="Tekstpodstawowy21"/>
              <w:spacing w:line="276" w:lineRule="auto"/>
              <w:rPr>
                <w:rFonts w:cs="Times New Roman"/>
              </w:rPr>
            </w:pPr>
          </w:p>
        </w:tc>
      </w:tr>
    </w:tbl>
    <w:p w:rsidR="00101BE3" w:rsidRPr="00101BE3" w:rsidRDefault="00101BE3" w:rsidP="00101BE3">
      <w:pPr>
        <w:jc w:val="center"/>
        <w:rPr>
          <w:b/>
        </w:rPr>
      </w:pPr>
    </w:p>
    <w:sectPr w:rsidR="00101BE3" w:rsidRPr="00101BE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04B" w:rsidRDefault="0067004B" w:rsidP="00876405">
      <w:r>
        <w:separator/>
      </w:r>
    </w:p>
  </w:endnote>
  <w:endnote w:type="continuationSeparator" w:id="0">
    <w:p w:rsidR="0067004B" w:rsidRDefault="0067004B" w:rsidP="0087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04B" w:rsidRDefault="0067004B" w:rsidP="00876405">
      <w:r>
        <w:separator/>
      </w:r>
    </w:p>
  </w:footnote>
  <w:footnote w:type="continuationSeparator" w:id="0">
    <w:p w:rsidR="0067004B" w:rsidRDefault="0067004B" w:rsidP="00876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46A" w:rsidRPr="00876405" w:rsidRDefault="0071146A" w:rsidP="00876405">
    <w:pPr>
      <w:pStyle w:val="Nagwek"/>
      <w:spacing w:line="48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B16E5"/>
    <w:multiLevelType w:val="hybridMultilevel"/>
    <w:tmpl w:val="6E1A61BC"/>
    <w:lvl w:ilvl="0" w:tplc="D490157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A75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70AA786C"/>
    <w:multiLevelType w:val="hybridMultilevel"/>
    <w:tmpl w:val="2CA8B1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4F"/>
    <w:rsid w:val="00003160"/>
    <w:rsid w:val="0000378A"/>
    <w:rsid w:val="000334E9"/>
    <w:rsid w:val="0007123D"/>
    <w:rsid w:val="00091BF4"/>
    <w:rsid w:val="00093FEE"/>
    <w:rsid w:val="000944D3"/>
    <w:rsid w:val="000D40B6"/>
    <w:rsid w:val="00101BE3"/>
    <w:rsid w:val="001946C9"/>
    <w:rsid w:val="001A0D17"/>
    <w:rsid w:val="001F3C1E"/>
    <w:rsid w:val="002166EA"/>
    <w:rsid w:val="002250F7"/>
    <w:rsid w:val="00267386"/>
    <w:rsid w:val="002706AA"/>
    <w:rsid w:val="002713C0"/>
    <w:rsid w:val="002A5043"/>
    <w:rsid w:val="002D6817"/>
    <w:rsid w:val="003D1FA8"/>
    <w:rsid w:val="003E4F50"/>
    <w:rsid w:val="00443665"/>
    <w:rsid w:val="004477B5"/>
    <w:rsid w:val="00487EE1"/>
    <w:rsid w:val="004D4089"/>
    <w:rsid w:val="00577EA1"/>
    <w:rsid w:val="00583C55"/>
    <w:rsid w:val="005D318C"/>
    <w:rsid w:val="0067004B"/>
    <w:rsid w:val="006C3225"/>
    <w:rsid w:val="006C389E"/>
    <w:rsid w:val="006F4711"/>
    <w:rsid w:val="0071146A"/>
    <w:rsid w:val="0073611B"/>
    <w:rsid w:val="007A4C62"/>
    <w:rsid w:val="00816C86"/>
    <w:rsid w:val="00876405"/>
    <w:rsid w:val="008C7A61"/>
    <w:rsid w:val="00940BF6"/>
    <w:rsid w:val="00974E1C"/>
    <w:rsid w:val="00984875"/>
    <w:rsid w:val="009E07B1"/>
    <w:rsid w:val="00AD7A2D"/>
    <w:rsid w:val="00C26F63"/>
    <w:rsid w:val="00C546B5"/>
    <w:rsid w:val="00C83B4F"/>
    <w:rsid w:val="00D25C24"/>
    <w:rsid w:val="00D91D49"/>
    <w:rsid w:val="00D92D58"/>
    <w:rsid w:val="00E33057"/>
    <w:rsid w:val="00E637C1"/>
    <w:rsid w:val="00E7724E"/>
    <w:rsid w:val="00EA4171"/>
    <w:rsid w:val="00ED6A49"/>
    <w:rsid w:val="00E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076749-4A36-4F80-9862-AE93C142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D49"/>
  </w:style>
  <w:style w:type="paragraph" w:styleId="Nagwek1">
    <w:name w:val="heading 1"/>
    <w:basedOn w:val="Normalny"/>
    <w:next w:val="Normalny"/>
    <w:link w:val="Nagwek1Znak"/>
    <w:uiPriority w:val="99"/>
    <w:rsid w:val="00003160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03160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9"/>
    <w:rsid w:val="00003160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Znak">
    <w:name w:val="Nagłówek Znak"/>
    <w:link w:val="Nagwek"/>
    <w:uiPriority w:val="99"/>
    <w:semiHidden/>
    <w:rsid w:val="0000316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03160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003160"/>
    <w:rPr>
      <w:rFonts w:ascii="Tahoma" w:eastAsia="Times New Roman" w:hAnsi="Tahoma" w:cs="Tahoma"/>
      <w:kern w:val="1"/>
      <w:sz w:val="24"/>
      <w:szCs w:val="16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rsid w:val="00003160"/>
    <w:rPr>
      <w:rFonts w:ascii="Times" w:eastAsia="Times New Roman" w:hAnsi="Times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160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0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3160"/>
    <w:rPr>
      <w:rFonts w:ascii="Times" w:eastAsia="Times New Roman" w:hAnsi="Times" w:cs="Times New Roman"/>
      <w:b/>
      <w:bCs/>
      <w:sz w:val="24"/>
      <w:szCs w:val="24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003160"/>
    <w:rPr>
      <w:i/>
    </w:rPr>
  </w:style>
  <w:style w:type="character" w:customStyle="1" w:styleId="Ppogrubienie">
    <w:name w:val="_P_ – pogrubienie"/>
    <w:basedOn w:val="Domylnaczcionkaakapitu"/>
    <w:uiPriority w:val="1"/>
    <w:qFormat/>
    <w:rsid w:val="00003160"/>
    <w:rPr>
      <w:b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03160"/>
    <w:rPr>
      <w:b/>
      <w:i/>
    </w:rPr>
  </w:style>
  <w:style w:type="paragraph" w:customStyle="1" w:styleId="ARTartustawynprozporzdzenia">
    <w:name w:val="ART(§) – art. ustawy (§ np. rozporządzenia)"/>
    <w:uiPriority w:val="11"/>
    <w:qFormat/>
    <w:rsid w:val="0000316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03160"/>
    <w:pPr>
      <w:keepNext/>
      <w:suppressAutoHyphens/>
      <w:spacing w:before="120" w:line="360" w:lineRule="auto"/>
      <w:jc w:val="center"/>
    </w:pPr>
    <w:rPr>
      <w:rFonts w:ascii="Times" w:eastAsia="Times New Roman" w:hAnsi="Times"/>
      <w:b/>
      <w:bCs/>
      <w:caps/>
      <w:kern w:val="24"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Normalny"/>
    <w:uiPriority w:val="6"/>
    <w:qFormat/>
    <w:rsid w:val="0000316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LITlitera">
    <w:name w:val="LIT – litera"/>
    <w:basedOn w:val="Normalny"/>
    <w:uiPriority w:val="14"/>
    <w:qFormat/>
    <w:rsid w:val="00003160"/>
    <w:pPr>
      <w:ind w:left="986" w:hanging="476"/>
      <w:jc w:val="both"/>
    </w:pPr>
    <w:rPr>
      <w:rFonts w:ascii="Times" w:hAnsi="Times"/>
      <w:bCs/>
    </w:rPr>
  </w:style>
  <w:style w:type="paragraph" w:customStyle="1" w:styleId="LITODNONIKAliteraodnonika">
    <w:name w:val="LIT_ODNOŚNIKA – litera odnośnika"/>
    <w:basedOn w:val="Normalny"/>
    <w:uiPriority w:val="20"/>
    <w:qFormat/>
    <w:rsid w:val="00003160"/>
    <w:pPr>
      <w:ind w:left="851" w:hanging="284"/>
      <w:jc w:val="both"/>
    </w:pPr>
  </w:style>
  <w:style w:type="paragraph" w:customStyle="1" w:styleId="PKTpunkt">
    <w:name w:val="PKT – punkt"/>
    <w:uiPriority w:val="13"/>
    <w:qFormat/>
    <w:rsid w:val="00003160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PKTODNONIKApunktodnonika">
    <w:name w:val="PKT_ODNOŚNIKA – punkt odnośnika"/>
    <w:basedOn w:val="Normalny"/>
    <w:uiPriority w:val="19"/>
    <w:qFormat/>
    <w:rsid w:val="00003160"/>
    <w:pPr>
      <w:ind w:left="568" w:hanging="284"/>
      <w:jc w:val="both"/>
    </w:pPr>
  </w:style>
  <w:style w:type="paragraph" w:styleId="Stopka">
    <w:name w:val="footer"/>
    <w:basedOn w:val="Normalny"/>
    <w:link w:val="StopkaZnak"/>
    <w:uiPriority w:val="99"/>
    <w:semiHidden/>
    <w:rsid w:val="00003160"/>
    <w:pPr>
      <w:tabs>
        <w:tab w:val="center" w:pos="4536"/>
        <w:tab w:val="right" w:pos="9072"/>
      </w:tabs>
      <w:suppressAutoHyphens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03160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TIRtiret">
    <w:name w:val="TIR – tiret"/>
    <w:basedOn w:val="LITlitera"/>
    <w:uiPriority w:val="15"/>
    <w:qFormat/>
    <w:rsid w:val="00003160"/>
    <w:pPr>
      <w:ind w:left="1384" w:hanging="3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003160"/>
    <w:pPr>
      <w:spacing w:before="0"/>
    </w:pPr>
    <w:rPr>
      <w:bCs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1946C9"/>
    <w:pPr>
      <w:keepNext/>
      <w:suppressAutoHyphens/>
      <w:spacing w:before="12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1946C9"/>
    <w:pPr>
      <w:keepNext/>
      <w:suppressAutoHyphens/>
      <w:spacing w:before="120" w:line="360" w:lineRule="auto"/>
      <w:jc w:val="center"/>
    </w:pPr>
    <w:rPr>
      <w:rFonts w:ascii="Times" w:eastAsiaTheme="minorEastAsia" w:hAnsi="Times"/>
      <w:b/>
      <w:bCs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01BE3"/>
    <w:pPr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01BE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01BE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611B"/>
    <w:pPr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62D9D-228E-4867-84A0-5E786A4D4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Borowski Elit Partner</dc:creator>
  <cp:keywords/>
  <dc:description/>
  <cp:lastModifiedBy>Grzegorz Rossa</cp:lastModifiedBy>
  <cp:revision>3</cp:revision>
  <dcterms:created xsi:type="dcterms:W3CDTF">2021-05-11T11:26:00Z</dcterms:created>
  <dcterms:modified xsi:type="dcterms:W3CDTF">2021-05-11T11:35:00Z</dcterms:modified>
</cp:coreProperties>
</file>